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C33" w:rsidRPr="00773C33" w:rsidRDefault="00773C33" w:rsidP="00773C33">
      <w:pPr>
        <w:shd w:val="clear" w:color="auto" w:fill="FFFFFF"/>
        <w:spacing w:after="144" w:line="219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773C33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Федеральный закон "О техническом регулировании" от 27.12.2002 N 184-ФЗ (последняя редакция)</w:t>
      </w:r>
    </w:p>
    <w:p w:rsidR="00773C33" w:rsidRPr="00773C33" w:rsidRDefault="00773C33" w:rsidP="00773C33">
      <w:pPr>
        <w:shd w:val="clear" w:color="auto" w:fill="FFFFFF"/>
        <w:spacing w:after="0" w:line="263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773C33">
        <w:rPr>
          <w:rFonts w:ascii="Arial" w:eastAsia="Times New Roman" w:hAnsi="Arial" w:cs="Arial"/>
          <w:color w:val="000000"/>
          <w:lang w:eastAsia="ru-RU"/>
        </w:rPr>
        <w:t> </w:t>
      </w:r>
    </w:p>
    <w:p w:rsidR="00773C33" w:rsidRPr="00773C33" w:rsidRDefault="00773C33" w:rsidP="00773C33">
      <w:pPr>
        <w:shd w:val="clear" w:color="auto" w:fill="FFFFFF"/>
        <w:spacing w:after="0" w:line="263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0" w:name="dst100001"/>
      <w:bookmarkEnd w:id="0"/>
      <w:r w:rsidRPr="00773C33">
        <w:rPr>
          <w:rFonts w:ascii="Arial" w:eastAsia="Times New Roman" w:hAnsi="Arial" w:cs="Arial"/>
          <w:color w:val="000000"/>
          <w:lang w:eastAsia="ru-RU"/>
        </w:rPr>
        <w:t>27 декабря 2002 года N 184-ФЗ</w:t>
      </w:r>
      <w:r w:rsidRPr="00773C33">
        <w:rPr>
          <w:rFonts w:ascii="Arial" w:eastAsia="Times New Roman" w:hAnsi="Arial" w:cs="Arial"/>
          <w:color w:val="000000"/>
          <w:lang w:eastAsia="ru-RU"/>
        </w:rPr>
        <w:br/>
      </w:r>
    </w:p>
    <w:p w:rsidR="00773C33" w:rsidRPr="00773C33" w:rsidRDefault="00773C33" w:rsidP="00773C33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0002"/>
      <w:bookmarkEnd w:id="1"/>
      <w:r w:rsidRPr="00773C33">
        <w:rPr>
          <w:rFonts w:ascii="Arial" w:eastAsia="Times New Roman" w:hAnsi="Arial" w:cs="Arial"/>
          <w:color w:val="000000"/>
          <w:lang w:eastAsia="ru-RU"/>
        </w:rPr>
        <w:pict>
          <v:rect id="_x0000_i1025" style="width:0;height:0" o:hralign="center" o:hrstd="t" o:hr="t" fillcolor="#a0a0a0" stroked="f"/>
        </w:pict>
      </w:r>
    </w:p>
    <w:p w:rsidR="00773C33" w:rsidRPr="00773C33" w:rsidRDefault="00773C33" w:rsidP="00773C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C33">
        <w:rPr>
          <w:rFonts w:ascii="Arial" w:eastAsia="Times New Roman" w:hAnsi="Arial" w:cs="Arial"/>
          <w:color w:val="000000"/>
          <w:lang w:eastAsia="ru-RU"/>
        </w:rPr>
        <w:t> </w:t>
      </w:r>
    </w:p>
    <w:p w:rsidR="00773C33" w:rsidRPr="00773C33" w:rsidRDefault="00773C33" w:rsidP="00773C33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2" w:name="dst100003"/>
      <w:bookmarkEnd w:id="2"/>
      <w:r w:rsidRPr="00773C33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РОССИЙСКАЯ ФЕДЕРАЦИЯ</w:t>
      </w:r>
    </w:p>
    <w:p w:rsidR="00773C33" w:rsidRPr="00773C33" w:rsidRDefault="00773C33" w:rsidP="00773C33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73C33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</w:p>
    <w:p w:rsidR="00773C33" w:rsidRPr="00773C33" w:rsidRDefault="00773C33" w:rsidP="00773C33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3" w:name="dst100004"/>
      <w:bookmarkEnd w:id="3"/>
      <w:r w:rsidRPr="00773C33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ФЕДЕРАЛЬНЫЙ ЗАКОН</w:t>
      </w:r>
    </w:p>
    <w:p w:rsidR="00773C33" w:rsidRPr="00773C33" w:rsidRDefault="00773C33" w:rsidP="00773C33">
      <w:pPr>
        <w:shd w:val="clear" w:color="auto" w:fill="FFFFFF"/>
        <w:spacing w:after="0" w:line="301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73C33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</w:p>
    <w:p w:rsidR="00773C33" w:rsidRPr="00773C33" w:rsidRDefault="00773C33" w:rsidP="00773C33">
      <w:pPr>
        <w:shd w:val="clear" w:color="auto" w:fill="FFFFFF"/>
        <w:spacing w:after="125" w:line="301" w:lineRule="atLeast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4" w:name="dst100005"/>
      <w:bookmarkEnd w:id="4"/>
      <w:r w:rsidRPr="00773C33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 ТЕХНИЧЕСКОМ РЕГУЛИРОВАНИИ</w:t>
      </w:r>
    </w:p>
    <w:p w:rsidR="00773C33" w:rsidRPr="00773C33" w:rsidRDefault="00773C33" w:rsidP="00773C33">
      <w:pPr>
        <w:shd w:val="clear" w:color="auto" w:fill="FFFFFF"/>
        <w:spacing w:after="0" w:line="263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773C33">
        <w:rPr>
          <w:rFonts w:ascii="Arial" w:eastAsia="Times New Roman" w:hAnsi="Arial" w:cs="Arial"/>
          <w:color w:val="000000"/>
          <w:lang w:eastAsia="ru-RU"/>
        </w:rPr>
        <w:t> </w:t>
      </w:r>
    </w:p>
    <w:p w:rsidR="00773C33" w:rsidRPr="00773C33" w:rsidRDefault="00773C33" w:rsidP="00773C33">
      <w:pPr>
        <w:shd w:val="clear" w:color="auto" w:fill="FFFFFF"/>
        <w:spacing w:after="0" w:line="329" w:lineRule="atLeast"/>
        <w:jc w:val="right"/>
        <w:rPr>
          <w:rFonts w:ascii="Arial" w:eastAsia="Times New Roman" w:hAnsi="Arial" w:cs="Arial"/>
          <w:color w:val="000000"/>
          <w:lang w:eastAsia="ru-RU"/>
        </w:rPr>
      </w:pPr>
      <w:bookmarkStart w:id="5" w:name="dst100006"/>
      <w:bookmarkEnd w:id="5"/>
      <w:proofErr w:type="gramStart"/>
      <w:r w:rsidRPr="00773C33">
        <w:rPr>
          <w:rFonts w:ascii="Arial" w:eastAsia="Times New Roman" w:hAnsi="Arial" w:cs="Arial"/>
          <w:color w:val="000000"/>
          <w:lang w:eastAsia="ru-RU"/>
        </w:rPr>
        <w:t>Принят</w:t>
      </w:r>
      <w:proofErr w:type="gramEnd"/>
    </w:p>
    <w:p w:rsidR="00773C33" w:rsidRPr="00773C33" w:rsidRDefault="00773C33" w:rsidP="00773C33">
      <w:pPr>
        <w:shd w:val="clear" w:color="auto" w:fill="FFFFFF"/>
        <w:spacing w:after="0" w:line="329" w:lineRule="atLeast"/>
        <w:jc w:val="right"/>
        <w:rPr>
          <w:rFonts w:ascii="Arial" w:eastAsia="Times New Roman" w:hAnsi="Arial" w:cs="Arial"/>
          <w:color w:val="000000"/>
          <w:lang w:eastAsia="ru-RU"/>
        </w:rPr>
      </w:pPr>
      <w:r w:rsidRPr="00773C33">
        <w:rPr>
          <w:rFonts w:ascii="Arial" w:eastAsia="Times New Roman" w:hAnsi="Arial" w:cs="Arial"/>
          <w:color w:val="000000"/>
          <w:lang w:eastAsia="ru-RU"/>
        </w:rPr>
        <w:t>Государственной Думой</w:t>
      </w:r>
    </w:p>
    <w:p w:rsidR="00773C33" w:rsidRPr="00773C33" w:rsidRDefault="00773C33" w:rsidP="00773C33">
      <w:pPr>
        <w:shd w:val="clear" w:color="auto" w:fill="FFFFFF"/>
        <w:spacing w:after="0" w:line="329" w:lineRule="atLeast"/>
        <w:jc w:val="right"/>
        <w:rPr>
          <w:rFonts w:ascii="Arial" w:eastAsia="Times New Roman" w:hAnsi="Arial" w:cs="Arial"/>
          <w:color w:val="000000"/>
          <w:lang w:eastAsia="ru-RU"/>
        </w:rPr>
      </w:pPr>
      <w:r w:rsidRPr="00773C33">
        <w:rPr>
          <w:rFonts w:ascii="Arial" w:eastAsia="Times New Roman" w:hAnsi="Arial" w:cs="Arial"/>
          <w:color w:val="000000"/>
          <w:lang w:eastAsia="ru-RU"/>
        </w:rPr>
        <w:t>15 декабря 2002 года</w:t>
      </w:r>
    </w:p>
    <w:p w:rsidR="00773C33" w:rsidRPr="00773C33" w:rsidRDefault="00773C33" w:rsidP="00773C33">
      <w:pPr>
        <w:shd w:val="clear" w:color="auto" w:fill="FFFFFF"/>
        <w:spacing w:after="0" w:line="263" w:lineRule="atLeast"/>
        <w:jc w:val="both"/>
        <w:rPr>
          <w:rFonts w:ascii="Arial" w:eastAsia="Times New Roman" w:hAnsi="Arial" w:cs="Arial"/>
          <w:color w:val="000000"/>
          <w:lang w:eastAsia="ru-RU"/>
        </w:rPr>
      </w:pPr>
      <w:r w:rsidRPr="00773C33">
        <w:rPr>
          <w:rFonts w:ascii="Arial" w:eastAsia="Times New Roman" w:hAnsi="Arial" w:cs="Arial"/>
          <w:color w:val="000000"/>
          <w:lang w:eastAsia="ru-RU"/>
        </w:rPr>
        <w:t> </w:t>
      </w:r>
    </w:p>
    <w:p w:rsidR="00773C33" w:rsidRPr="00773C33" w:rsidRDefault="00773C33" w:rsidP="00773C33">
      <w:pPr>
        <w:shd w:val="clear" w:color="auto" w:fill="FFFFFF"/>
        <w:spacing w:after="0" w:line="329" w:lineRule="atLeast"/>
        <w:jc w:val="right"/>
        <w:rPr>
          <w:rFonts w:ascii="Arial" w:eastAsia="Times New Roman" w:hAnsi="Arial" w:cs="Arial"/>
          <w:color w:val="000000"/>
          <w:lang w:eastAsia="ru-RU"/>
        </w:rPr>
      </w:pPr>
      <w:bookmarkStart w:id="6" w:name="dst100007"/>
      <w:bookmarkEnd w:id="6"/>
      <w:r w:rsidRPr="00773C33">
        <w:rPr>
          <w:rFonts w:ascii="Arial" w:eastAsia="Times New Roman" w:hAnsi="Arial" w:cs="Arial"/>
          <w:color w:val="000000"/>
          <w:lang w:eastAsia="ru-RU"/>
        </w:rPr>
        <w:t>Одобрен</w:t>
      </w:r>
    </w:p>
    <w:p w:rsidR="00773C33" w:rsidRPr="00773C33" w:rsidRDefault="00773C33" w:rsidP="00773C33">
      <w:pPr>
        <w:shd w:val="clear" w:color="auto" w:fill="FFFFFF"/>
        <w:spacing w:after="0" w:line="329" w:lineRule="atLeast"/>
        <w:jc w:val="right"/>
        <w:rPr>
          <w:rFonts w:ascii="Arial" w:eastAsia="Times New Roman" w:hAnsi="Arial" w:cs="Arial"/>
          <w:color w:val="000000"/>
          <w:lang w:eastAsia="ru-RU"/>
        </w:rPr>
      </w:pPr>
      <w:r w:rsidRPr="00773C33">
        <w:rPr>
          <w:rFonts w:ascii="Arial" w:eastAsia="Times New Roman" w:hAnsi="Arial" w:cs="Arial"/>
          <w:color w:val="000000"/>
          <w:lang w:eastAsia="ru-RU"/>
        </w:rPr>
        <w:t>Советом Федерации</w:t>
      </w:r>
    </w:p>
    <w:p w:rsidR="00773C33" w:rsidRPr="00773C33" w:rsidRDefault="00773C33" w:rsidP="00773C33">
      <w:pPr>
        <w:shd w:val="clear" w:color="auto" w:fill="FFFFFF"/>
        <w:spacing w:after="0" w:line="329" w:lineRule="atLeast"/>
        <w:jc w:val="right"/>
        <w:rPr>
          <w:rFonts w:ascii="Arial" w:eastAsia="Times New Roman" w:hAnsi="Arial" w:cs="Arial"/>
          <w:color w:val="000000"/>
          <w:lang w:eastAsia="ru-RU"/>
        </w:rPr>
      </w:pPr>
      <w:r w:rsidRPr="00773C33">
        <w:rPr>
          <w:rFonts w:ascii="Arial" w:eastAsia="Times New Roman" w:hAnsi="Arial" w:cs="Arial"/>
          <w:color w:val="000000"/>
          <w:lang w:eastAsia="ru-RU"/>
        </w:rPr>
        <w:t>18 декабря 2002 года</w:t>
      </w:r>
    </w:p>
    <w:p w:rsidR="00773C33" w:rsidRPr="00773C33" w:rsidRDefault="00773C33" w:rsidP="00773C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773C33">
        <w:rPr>
          <w:rFonts w:ascii="Arial" w:eastAsia="Times New Roman" w:hAnsi="Arial" w:cs="Arial"/>
          <w:color w:val="000000"/>
          <w:lang w:eastAsia="ru-RU"/>
        </w:rPr>
        <w:t> </w:t>
      </w:r>
    </w:p>
    <w:p w:rsidR="00773C33" w:rsidRPr="00773C33" w:rsidRDefault="00773C33" w:rsidP="00773C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5" w:history="1">
        <w:r w:rsidRPr="00773C33">
          <w:rPr>
            <w:rFonts w:ascii="Arial" w:eastAsia="Times New Roman" w:hAnsi="Arial" w:cs="Arial"/>
            <w:color w:val="666699"/>
            <w:lang w:eastAsia="ru-RU"/>
          </w:rPr>
          <w:t>Глава 1. Общие положения</w:t>
        </w:r>
      </w:hyperlink>
    </w:p>
    <w:p w:rsidR="00773C33" w:rsidRPr="00773C33" w:rsidRDefault="00773C33" w:rsidP="00773C3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6" w:history="1">
        <w:r w:rsidRPr="00773C33">
          <w:rPr>
            <w:rFonts w:ascii="Arial" w:eastAsia="Times New Roman" w:hAnsi="Arial" w:cs="Arial"/>
            <w:color w:val="666699"/>
            <w:lang w:eastAsia="ru-RU"/>
          </w:rPr>
          <w:t>Статья 1. Сфера применения настоящего Федерального закона</w:t>
        </w:r>
      </w:hyperlink>
    </w:p>
    <w:p w:rsidR="00773C33" w:rsidRPr="00773C33" w:rsidRDefault="00773C33" w:rsidP="00773C3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7" w:history="1">
        <w:r w:rsidRPr="00773C33">
          <w:rPr>
            <w:rFonts w:ascii="Arial" w:eastAsia="Times New Roman" w:hAnsi="Arial" w:cs="Arial"/>
            <w:color w:val="666699"/>
            <w:lang w:eastAsia="ru-RU"/>
          </w:rPr>
          <w:t>Статья 2. Основные понятия</w:t>
        </w:r>
      </w:hyperlink>
    </w:p>
    <w:p w:rsidR="00773C33" w:rsidRPr="00773C33" w:rsidRDefault="00773C33" w:rsidP="00773C3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8" w:history="1">
        <w:r w:rsidRPr="00773C33">
          <w:rPr>
            <w:rFonts w:ascii="Arial" w:eastAsia="Times New Roman" w:hAnsi="Arial" w:cs="Arial"/>
            <w:color w:val="666699"/>
            <w:lang w:eastAsia="ru-RU"/>
          </w:rPr>
          <w:t>Статья 3. Принципы технического регулирования</w:t>
        </w:r>
      </w:hyperlink>
    </w:p>
    <w:p w:rsidR="00773C33" w:rsidRPr="00773C33" w:rsidRDefault="00773C33" w:rsidP="00773C3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9" w:history="1">
        <w:r w:rsidRPr="00773C33">
          <w:rPr>
            <w:rFonts w:ascii="Arial" w:eastAsia="Times New Roman" w:hAnsi="Arial" w:cs="Arial"/>
            <w:color w:val="666699"/>
            <w:lang w:eastAsia="ru-RU"/>
          </w:rPr>
          <w:t>Статья 4. Законодательство Российской Федерации о техническом регулировании</w:t>
        </w:r>
      </w:hyperlink>
    </w:p>
    <w:p w:rsidR="00773C33" w:rsidRPr="00773C33" w:rsidRDefault="00773C33" w:rsidP="00773C3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0" w:history="1">
        <w:r w:rsidRPr="00773C33">
          <w:rPr>
            <w:rFonts w:ascii="Arial" w:eastAsia="Times New Roman" w:hAnsi="Arial" w:cs="Arial"/>
            <w:color w:val="666699"/>
            <w:lang w:eastAsia="ru-RU"/>
          </w:rPr>
          <w:t xml:space="preserve">Статья 5. </w:t>
        </w:r>
        <w:proofErr w:type="gramStart"/>
        <w:r w:rsidRPr="00773C33">
          <w:rPr>
            <w:rFonts w:ascii="Arial" w:eastAsia="Times New Roman" w:hAnsi="Arial" w:cs="Arial"/>
            <w:color w:val="666699"/>
            <w:lang w:eastAsia="ru-RU"/>
          </w:rPr>
          <w:t>Особенности технического регулирования в отношении оборонной продукции (работ, услуг), поставляемой по государственному оборонному заказу, продукции (работ, услуг), используемой в целях защиты сведений,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доступа, продукции (работ, услуг), сведения о которой составляют государственную тайну, продукции, для которой устанавливаются требования, связанные с обеспечением безопасности в области использования</w:t>
        </w:r>
        <w:proofErr w:type="gramEnd"/>
        <w:r w:rsidRPr="00773C33">
          <w:rPr>
            <w:rFonts w:ascii="Arial" w:eastAsia="Times New Roman" w:hAnsi="Arial" w:cs="Arial"/>
            <w:color w:val="666699"/>
            <w:lang w:eastAsia="ru-RU"/>
          </w:rPr>
          <w:t xml:space="preserve"> </w:t>
        </w:r>
        <w:proofErr w:type="gramStart"/>
        <w:r w:rsidRPr="00773C33">
          <w:rPr>
            <w:rFonts w:ascii="Arial" w:eastAsia="Times New Roman" w:hAnsi="Arial" w:cs="Arial"/>
            <w:color w:val="666699"/>
            <w:lang w:eastAsia="ru-RU"/>
          </w:rPr>
          <w:t>атомной энергии, процессов проектирования (включая изыскания), производства, строительства, монтажа, наладки, эксплуатации, хранения, перевозки, реализации, утилизации, захоронения указанной продукции</w:t>
        </w:r>
      </w:hyperlink>
      <w:proofErr w:type="gramEnd"/>
    </w:p>
    <w:p w:rsidR="00773C33" w:rsidRPr="00773C33" w:rsidRDefault="00773C33" w:rsidP="00773C3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1" w:history="1">
        <w:r w:rsidRPr="00773C33">
          <w:rPr>
            <w:rFonts w:ascii="Arial" w:eastAsia="Times New Roman" w:hAnsi="Arial" w:cs="Arial"/>
            <w:color w:val="666699"/>
            <w:lang w:eastAsia="ru-RU"/>
          </w:rPr>
          <w:t>Статья 5.1. Особенности технического регулирования в области обеспечения безопасности зданий и сооружений</w:t>
        </w:r>
      </w:hyperlink>
    </w:p>
    <w:p w:rsidR="00773C33" w:rsidRPr="00773C33" w:rsidRDefault="00773C33" w:rsidP="00773C3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2" w:history="1">
        <w:r w:rsidRPr="00773C33">
          <w:rPr>
            <w:rFonts w:ascii="Arial" w:eastAsia="Times New Roman" w:hAnsi="Arial" w:cs="Arial"/>
            <w:color w:val="666699"/>
            <w:lang w:eastAsia="ru-RU"/>
          </w:rPr>
          <w:t xml:space="preserve">Статья 5.2. </w:t>
        </w:r>
        <w:proofErr w:type="gramStart"/>
        <w:r w:rsidRPr="00773C33">
          <w:rPr>
            <w:rFonts w:ascii="Arial" w:eastAsia="Times New Roman" w:hAnsi="Arial" w:cs="Arial"/>
            <w:color w:val="666699"/>
            <w:lang w:eastAsia="ru-RU"/>
          </w:rPr>
          <w:t>Особенности технического регулирования в области обеспечения безопасности продукции, а также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утилизации, применяемых на территории инновационного центра "</w:t>
        </w:r>
        <w:proofErr w:type="spellStart"/>
        <w:r w:rsidRPr="00773C33">
          <w:rPr>
            <w:rFonts w:ascii="Arial" w:eastAsia="Times New Roman" w:hAnsi="Arial" w:cs="Arial"/>
            <w:color w:val="666699"/>
            <w:lang w:eastAsia="ru-RU"/>
          </w:rPr>
          <w:t>Сколково</w:t>
        </w:r>
        <w:proofErr w:type="spellEnd"/>
        <w:r w:rsidRPr="00773C33">
          <w:rPr>
            <w:rFonts w:ascii="Arial" w:eastAsia="Times New Roman" w:hAnsi="Arial" w:cs="Arial"/>
            <w:color w:val="666699"/>
            <w:lang w:eastAsia="ru-RU"/>
          </w:rPr>
          <w:t>"</w:t>
        </w:r>
      </w:hyperlink>
      <w:proofErr w:type="gramEnd"/>
    </w:p>
    <w:p w:rsidR="00773C33" w:rsidRPr="00773C33" w:rsidRDefault="00773C33" w:rsidP="00773C3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3" w:history="1">
        <w:r w:rsidRPr="00773C33">
          <w:rPr>
            <w:rFonts w:ascii="Arial" w:eastAsia="Times New Roman" w:hAnsi="Arial" w:cs="Arial"/>
            <w:color w:val="666699"/>
            <w:lang w:eastAsia="ru-RU"/>
          </w:rPr>
          <w:t xml:space="preserve">Статья 5.3. </w:t>
        </w:r>
        <w:proofErr w:type="gramStart"/>
        <w:r w:rsidRPr="00773C33">
          <w:rPr>
            <w:rFonts w:ascii="Arial" w:eastAsia="Times New Roman" w:hAnsi="Arial" w:cs="Arial"/>
            <w:color w:val="666699"/>
            <w:lang w:eastAsia="ru-RU"/>
          </w:rPr>
          <w:t>Особенности технического регулирования в области обеспечения безопасности продукции, а также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утилизации, применяемых на территории международного медицинского кластера</w:t>
        </w:r>
      </w:hyperlink>
      <w:proofErr w:type="gramEnd"/>
    </w:p>
    <w:p w:rsidR="00773C33" w:rsidRPr="00773C33" w:rsidRDefault="00773C33" w:rsidP="00773C3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4" w:history="1">
        <w:r w:rsidRPr="00773C33">
          <w:rPr>
            <w:rFonts w:ascii="Arial" w:eastAsia="Times New Roman" w:hAnsi="Arial" w:cs="Arial"/>
            <w:color w:val="666699"/>
            <w:lang w:eastAsia="ru-RU"/>
          </w:rPr>
          <w:t>Статья 5.4. Особенности технического регулирования при осуществлении градостроительной деятельности в условиях стесненной городской застройки</w:t>
        </w:r>
      </w:hyperlink>
    </w:p>
    <w:p w:rsidR="00773C33" w:rsidRPr="00773C33" w:rsidRDefault="00773C33" w:rsidP="00773C3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5" w:history="1">
        <w:r w:rsidRPr="00773C33">
          <w:rPr>
            <w:rFonts w:ascii="Arial" w:eastAsia="Times New Roman" w:hAnsi="Arial" w:cs="Arial"/>
            <w:color w:val="666699"/>
            <w:lang w:eastAsia="ru-RU"/>
          </w:rPr>
          <w:t xml:space="preserve">Статья 5.5. </w:t>
        </w:r>
        <w:proofErr w:type="gramStart"/>
        <w:r w:rsidRPr="00773C33">
          <w:rPr>
            <w:rFonts w:ascii="Arial" w:eastAsia="Times New Roman" w:hAnsi="Arial" w:cs="Arial"/>
            <w:color w:val="666699"/>
            <w:lang w:eastAsia="ru-RU"/>
          </w:rPr>
          <w:t xml:space="preserve">Особенности технического регулирования в области обеспечения безопасности продукции, а также процессов проектирования (включая изыскания), производства, строительства, монтажа, наладки, эксплуатации, хранения, </w:t>
        </w:r>
        <w:r w:rsidRPr="00773C33">
          <w:rPr>
            <w:rFonts w:ascii="Arial" w:eastAsia="Times New Roman" w:hAnsi="Arial" w:cs="Arial"/>
            <w:color w:val="666699"/>
            <w:lang w:eastAsia="ru-RU"/>
          </w:rPr>
          <w:lastRenderedPageBreak/>
          <w:t>перевозки, реализации и утилизации, применяемых на территориях инновационных научно-технологических центров</w:t>
        </w:r>
      </w:hyperlink>
      <w:proofErr w:type="gramEnd"/>
    </w:p>
    <w:p w:rsidR="00773C33" w:rsidRPr="00773C33" w:rsidRDefault="00773C33" w:rsidP="00773C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6" w:history="1">
        <w:r w:rsidRPr="00773C33">
          <w:rPr>
            <w:rFonts w:ascii="Arial" w:eastAsia="Times New Roman" w:hAnsi="Arial" w:cs="Arial"/>
            <w:color w:val="666699"/>
            <w:lang w:eastAsia="ru-RU"/>
          </w:rPr>
          <w:t>Глава 2. Технические регламенты</w:t>
        </w:r>
      </w:hyperlink>
    </w:p>
    <w:p w:rsidR="00773C33" w:rsidRPr="00773C33" w:rsidRDefault="00773C33" w:rsidP="00773C3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7" w:history="1">
        <w:r w:rsidRPr="00773C33">
          <w:rPr>
            <w:rFonts w:ascii="Arial" w:eastAsia="Times New Roman" w:hAnsi="Arial" w:cs="Arial"/>
            <w:color w:val="666699"/>
            <w:lang w:eastAsia="ru-RU"/>
          </w:rPr>
          <w:t>Статья 6. Цели принятия технических регламентов</w:t>
        </w:r>
      </w:hyperlink>
    </w:p>
    <w:p w:rsidR="00773C33" w:rsidRPr="00773C33" w:rsidRDefault="00773C33" w:rsidP="00773C3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8" w:history="1">
        <w:r w:rsidRPr="00773C33">
          <w:rPr>
            <w:rFonts w:ascii="Arial" w:eastAsia="Times New Roman" w:hAnsi="Arial" w:cs="Arial"/>
            <w:color w:val="666699"/>
            <w:lang w:eastAsia="ru-RU"/>
          </w:rPr>
          <w:t>Статья 7. Содержание и применение технических регламентов</w:t>
        </w:r>
      </w:hyperlink>
    </w:p>
    <w:p w:rsidR="00773C33" w:rsidRPr="00773C33" w:rsidRDefault="00773C33" w:rsidP="00773C3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19" w:history="1">
        <w:r w:rsidRPr="00773C33">
          <w:rPr>
            <w:rFonts w:ascii="Arial" w:eastAsia="Times New Roman" w:hAnsi="Arial" w:cs="Arial"/>
            <w:color w:val="666699"/>
            <w:lang w:eastAsia="ru-RU"/>
          </w:rPr>
          <w:t>Статья 8. Утратила силу</w:t>
        </w:r>
      </w:hyperlink>
    </w:p>
    <w:p w:rsidR="00773C33" w:rsidRPr="00773C33" w:rsidRDefault="00773C33" w:rsidP="00773C3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20" w:history="1">
        <w:r w:rsidRPr="00773C33">
          <w:rPr>
            <w:rFonts w:ascii="Arial" w:eastAsia="Times New Roman" w:hAnsi="Arial" w:cs="Arial"/>
            <w:color w:val="666699"/>
            <w:lang w:eastAsia="ru-RU"/>
          </w:rPr>
          <w:t>Статья 9. Порядок разработки, принятия, изменения и отмены технического регламента</w:t>
        </w:r>
      </w:hyperlink>
    </w:p>
    <w:p w:rsidR="00773C33" w:rsidRPr="00773C33" w:rsidRDefault="00773C33" w:rsidP="00773C3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21" w:history="1">
        <w:r w:rsidRPr="00773C33">
          <w:rPr>
            <w:rFonts w:ascii="Arial" w:eastAsia="Times New Roman" w:hAnsi="Arial" w:cs="Arial"/>
            <w:color w:val="666699"/>
            <w:lang w:eastAsia="ru-RU"/>
          </w:rPr>
          <w:t>Статья 9.1. Порядок разработки, принятия, изменения и отмены технического регламента, принимаемого нормативным правовым актом федерального органа исполнительной власти по техническому регулированию</w:t>
        </w:r>
      </w:hyperlink>
    </w:p>
    <w:p w:rsidR="00773C33" w:rsidRPr="00773C33" w:rsidRDefault="00773C33" w:rsidP="00773C3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22" w:history="1">
        <w:r w:rsidRPr="00773C33">
          <w:rPr>
            <w:rFonts w:ascii="Arial" w:eastAsia="Times New Roman" w:hAnsi="Arial" w:cs="Arial"/>
            <w:color w:val="666699"/>
            <w:lang w:eastAsia="ru-RU"/>
          </w:rPr>
          <w:t>Статья 10. Особый порядок разработки и принятия технических регламентов</w:t>
        </w:r>
      </w:hyperlink>
    </w:p>
    <w:p w:rsidR="00773C33" w:rsidRPr="00773C33" w:rsidRDefault="00773C33" w:rsidP="00773C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23" w:history="1">
        <w:r w:rsidRPr="00773C33">
          <w:rPr>
            <w:rFonts w:ascii="Arial" w:eastAsia="Times New Roman" w:hAnsi="Arial" w:cs="Arial"/>
            <w:color w:val="666699"/>
            <w:lang w:eastAsia="ru-RU"/>
          </w:rPr>
          <w:t>Глава 3. Документы по стандартизации, в результате применения которых на добровольной основе обеспечивается соблюдение требований технических регламентов</w:t>
        </w:r>
      </w:hyperlink>
    </w:p>
    <w:p w:rsidR="00773C33" w:rsidRPr="00773C33" w:rsidRDefault="00773C33" w:rsidP="00773C3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24" w:history="1">
        <w:r w:rsidRPr="00773C33">
          <w:rPr>
            <w:rFonts w:ascii="Arial" w:eastAsia="Times New Roman" w:hAnsi="Arial" w:cs="Arial"/>
            <w:color w:val="666699"/>
            <w:lang w:eastAsia="ru-RU"/>
          </w:rPr>
          <w:t>Статья 11, статья 12, статья 13, статья 14, статья 15, статья 16. Утратили силу</w:t>
        </w:r>
      </w:hyperlink>
    </w:p>
    <w:p w:rsidR="00773C33" w:rsidRPr="00773C33" w:rsidRDefault="00773C33" w:rsidP="00773C3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25" w:history="1">
        <w:r w:rsidRPr="00773C33">
          <w:rPr>
            <w:rFonts w:ascii="Arial" w:eastAsia="Times New Roman" w:hAnsi="Arial" w:cs="Arial"/>
            <w:color w:val="666699"/>
            <w:lang w:eastAsia="ru-RU"/>
          </w:rPr>
          <w:t>Статья 16.1. Правила формирования перечня документов по стандартизации, в результате применения которых на добровольной основе обеспечивается соблюдение требований технических регламентов</w:t>
        </w:r>
      </w:hyperlink>
    </w:p>
    <w:p w:rsidR="00773C33" w:rsidRPr="00773C33" w:rsidRDefault="00773C33" w:rsidP="00773C3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26" w:history="1">
        <w:r w:rsidRPr="00773C33">
          <w:rPr>
            <w:rFonts w:ascii="Arial" w:eastAsia="Times New Roman" w:hAnsi="Arial" w:cs="Arial"/>
            <w:color w:val="666699"/>
            <w:lang w:eastAsia="ru-RU"/>
          </w:rPr>
          <w:t>Статья 16.2. Утратила силу</w:t>
        </w:r>
      </w:hyperlink>
    </w:p>
    <w:p w:rsidR="00773C33" w:rsidRPr="00773C33" w:rsidRDefault="00773C33" w:rsidP="00773C3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27" w:history="1">
        <w:r w:rsidRPr="00773C33">
          <w:rPr>
            <w:rFonts w:ascii="Arial" w:eastAsia="Times New Roman" w:hAnsi="Arial" w:cs="Arial"/>
            <w:color w:val="666699"/>
            <w:lang w:eastAsia="ru-RU"/>
          </w:rPr>
          <w:t>Статья 17. Утратила силу</w:t>
        </w:r>
      </w:hyperlink>
    </w:p>
    <w:p w:rsidR="00773C33" w:rsidRPr="00773C33" w:rsidRDefault="00773C33" w:rsidP="00773C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28" w:history="1">
        <w:r w:rsidRPr="00773C33">
          <w:rPr>
            <w:rFonts w:ascii="Arial" w:eastAsia="Times New Roman" w:hAnsi="Arial" w:cs="Arial"/>
            <w:color w:val="666699"/>
            <w:lang w:eastAsia="ru-RU"/>
          </w:rPr>
          <w:t>Глава 4. Подтверждение соответствия</w:t>
        </w:r>
      </w:hyperlink>
    </w:p>
    <w:p w:rsidR="00773C33" w:rsidRPr="00773C33" w:rsidRDefault="00773C33" w:rsidP="00773C3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29" w:history="1">
        <w:r w:rsidRPr="00773C33">
          <w:rPr>
            <w:rFonts w:ascii="Arial" w:eastAsia="Times New Roman" w:hAnsi="Arial" w:cs="Arial"/>
            <w:color w:val="666699"/>
            <w:lang w:eastAsia="ru-RU"/>
          </w:rPr>
          <w:t>Статья 18. Цели подтверждения соответствия</w:t>
        </w:r>
      </w:hyperlink>
    </w:p>
    <w:p w:rsidR="00773C33" w:rsidRPr="00773C33" w:rsidRDefault="00773C33" w:rsidP="00773C3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30" w:history="1">
        <w:r w:rsidRPr="00773C33">
          <w:rPr>
            <w:rFonts w:ascii="Arial" w:eastAsia="Times New Roman" w:hAnsi="Arial" w:cs="Arial"/>
            <w:color w:val="666699"/>
            <w:lang w:eastAsia="ru-RU"/>
          </w:rPr>
          <w:t>Статья 19. Принципы подтверждения соответствия</w:t>
        </w:r>
      </w:hyperlink>
    </w:p>
    <w:p w:rsidR="00773C33" w:rsidRPr="00773C33" w:rsidRDefault="00773C33" w:rsidP="00773C3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31" w:history="1">
        <w:r w:rsidRPr="00773C33">
          <w:rPr>
            <w:rFonts w:ascii="Arial" w:eastAsia="Times New Roman" w:hAnsi="Arial" w:cs="Arial"/>
            <w:color w:val="666699"/>
            <w:lang w:eastAsia="ru-RU"/>
          </w:rPr>
          <w:t>Статья 20. Формы подтверждения соответствия</w:t>
        </w:r>
      </w:hyperlink>
    </w:p>
    <w:p w:rsidR="00773C33" w:rsidRPr="00773C33" w:rsidRDefault="00773C33" w:rsidP="00773C3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32" w:history="1">
        <w:r w:rsidRPr="00773C33">
          <w:rPr>
            <w:rFonts w:ascii="Arial" w:eastAsia="Times New Roman" w:hAnsi="Arial" w:cs="Arial"/>
            <w:color w:val="666699"/>
            <w:lang w:eastAsia="ru-RU"/>
          </w:rPr>
          <w:t>Статья 21. Добровольное подтверждение соответствия</w:t>
        </w:r>
      </w:hyperlink>
    </w:p>
    <w:p w:rsidR="00773C33" w:rsidRPr="00773C33" w:rsidRDefault="00773C33" w:rsidP="00773C3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33" w:history="1">
        <w:r w:rsidRPr="00773C33">
          <w:rPr>
            <w:rFonts w:ascii="Arial" w:eastAsia="Times New Roman" w:hAnsi="Arial" w:cs="Arial"/>
            <w:color w:val="666699"/>
            <w:lang w:eastAsia="ru-RU"/>
          </w:rPr>
          <w:t>Статья 22. Знаки соответствия</w:t>
        </w:r>
      </w:hyperlink>
    </w:p>
    <w:p w:rsidR="00773C33" w:rsidRPr="00773C33" w:rsidRDefault="00773C33" w:rsidP="00773C3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34" w:history="1">
        <w:r w:rsidRPr="00773C33">
          <w:rPr>
            <w:rFonts w:ascii="Arial" w:eastAsia="Times New Roman" w:hAnsi="Arial" w:cs="Arial"/>
            <w:color w:val="666699"/>
            <w:lang w:eastAsia="ru-RU"/>
          </w:rPr>
          <w:t>Статья 23. Обязательное подтверждение соответствия</w:t>
        </w:r>
      </w:hyperlink>
    </w:p>
    <w:p w:rsidR="00773C33" w:rsidRPr="00773C33" w:rsidRDefault="00773C33" w:rsidP="00773C3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35" w:history="1">
        <w:r w:rsidRPr="00773C33">
          <w:rPr>
            <w:rFonts w:ascii="Arial" w:eastAsia="Times New Roman" w:hAnsi="Arial" w:cs="Arial"/>
            <w:color w:val="666699"/>
            <w:lang w:eastAsia="ru-RU"/>
          </w:rPr>
          <w:t>Статья 24. Декларирование соответствия</w:t>
        </w:r>
      </w:hyperlink>
    </w:p>
    <w:p w:rsidR="00773C33" w:rsidRPr="00773C33" w:rsidRDefault="00773C33" w:rsidP="00773C3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36" w:history="1">
        <w:r w:rsidRPr="00773C33">
          <w:rPr>
            <w:rFonts w:ascii="Arial" w:eastAsia="Times New Roman" w:hAnsi="Arial" w:cs="Arial"/>
            <w:color w:val="666699"/>
            <w:lang w:eastAsia="ru-RU"/>
          </w:rPr>
          <w:t>Статья 25. Обязательная сертификация</w:t>
        </w:r>
      </w:hyperlink>
    </w:p>
    <w:p w:rsidR="00773C33" w:rsidRPr="00773C33" w:rsidRDefault="00773C33" w:rsidP="00773C3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37" w:history="1">
        <w:r w:rsidRPr="00773C33">
          <w:rPr>
            <w:rFonts w:ascii="Arial" w:eastAsia="Times New Roman" w:hAnsi="Arial" w:cs="Arial"/>
            <w:color w:val="666699"/>
            <w:lang w:eastAsia="ru-RU"/>
          </w:rPr>
          <w:t>Статья 26. Организация обязательной сертификации</w:t>
        </w:r>
      </w:hyperlink>
    </w:p>
    <w:p w:rsidR="00773C33" w:rsidRPr="00773C33" w:rsidRDefault="00773C33" w:rsidP="00773C3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38" w:history="1">
        <w:r w:rsidRPr="00773C33">
          <w:rPr>
            <w:rFonts w:ascii="Arial" w:eastAsia="Times New Roman" w:hAnsi="Arial" w:cs="Arial"/>
            <w:color w:val="666699"/>
            <w:lang w:eastAsia="ru-RU"/>
          </w:rPr>
          <w:t>Статья 27. Знак обращения на рынке</w:t>
        </w:r>
      </w:hyperlink>
    </w:p>
    <w:p w:rsidR="00773C33" w:rsidRPr="00773C33" w:rsidRDefault="00773C33" w:rsidP="00773C3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39" w:history="1">
        <w:r w:rsidRPr="00773C33">
          <w:rPr>
            <w:rFonts w:ascii="Arial" w:eastAsia="Times New Roman" w:hAnsi="Arial" w:cs="Arial"/>
            <w:color w:val="666699"/>
            <w:lang w:eastAsia="ru-RU"/>
          </w:rPr>
          <w:t>Статья 28. Права и обязанности заявителя в области обязательного подтверждения соответствия</w:t>
        </w:r>
      </w:hyperlink>
    </w:p>
    <w:p w:rsidR="00773C33" w:rsidRPr="00773C33" w:rsidRDefault="00773C33" w:rsidP="00773C3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40" w:history="1">
        <w:r w:rsidRPr="00773C33">
          <w:rPr>
            <w:rFonts w:ascii="Arial" w:eastAsia="Times New Roman" w:hAnsi="Arial" w:cs="Arial"/>
            <w:color w:val="666699"/>
            <w:lang w:eastAsia="ru-RU"/>
          </w:rPr>
          <w:t>Статья 29. Условия ввоза в Российскую Федерацию продукции, подлежащей обязательному подтверждению соответствия</w:t>
        </w:r>
      </w:hyperlink>
    </w:p>
    <w:p w:rsidR="00773C33" w:rsidRPr="00773C33" w:rsidRDefault="00773C33" w:rsidP="00773C3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41" w:history="1">
        <w:r w:rsidRPr="00773C33">
          <w:rPr>
            <w:rFonts w:ascii="Arial" w:eastAsia="Times New Roman" w:hAnsi="Arial" w:cs="Arial"/>
            <w:color w:val="666699"/>
            <w:lang w:eastAsia="ru-RU"/>
          </w:rPr>
          <w:t>Статья 30. Признание результатов подтверждения соответствия</w:t>
        </w:r>
      </w:hyperlink>
    </w:p>
    <w:p w:rsidR="00773C33" w:rsidRPr="00773C33" w:rsidRDefault="00773C33" w:rsidP="00773C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42" w:history="1">
        <w:r w:rsidRPr="00773C33">
          <w:rPr>
            <w:rFonts w:ascii="Arial" w:eastAsia="Times New Roman" w:hAnsi="Arial" w:cs="Arial"/>
            <w:color w:val="666699"/>
            <w:lang w:eastAsia="ru-RU"/>
          </w:rPr>
          <w:t>Глава 5. Аккредитация органов по сертификации и испытательных лабораторий (центров)</w:t>
        </w:r>
      </w:hyperlink>
    </w:p>
    <w:p w:rsidR="00773C33" w:rsidRPr="00773C33" w:rsidRDefault="00773C33" w:rsidP="00773C3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43" w:history="1">
        <w:r w:rsidRPr="00773C33">
          <w:rPr>
            <w:rFonts w:ascii="Arial" w:eastAsia="Times New Roman" w:hAnsi="Arial" w:cs="Arial"/>
            <w:color w:val="666699"/>
            <w:lang w:eastAsia="ru-RU"/>
          </w:rPr>
          <w:t>Статья 31. Аккредитация органов по сертификации и испытательных лабораторий (центров)</w:t>
        </w:r>
      </w:hyperlink>
    </w:p>
    <w:p w:rsidR="00773C33" w:rsidRPr="00773C33" w:rsidRDefault="00773C33" w:rsidP="00773C3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44" w:history="1">
        <w:r w:rsidRPr="00773C33">
          <w:rPr>
            <w:rFonts w:ascii="Arial" w:eastAsia="Times New Roman" w:hAnsi="Arial" w:cs="Arial"/>
            <w:color w:val="666699"/>
            <w:lang w:eastAsia="ru-RU"/>
          </w:rPr>
          <w:t>Статья 31.1. Утратила силу</w:t>
        </w:r>
      </w:hyperlink>
    </w:p>
    <w:p w:rsidR="00773C33" w:rsidRPr="00773C33" w:rsidRDefault="00773C33" w:rsidP="00773C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45" w:history="1">
        <w:r w:rsidRPr="00773C33">
          <w:rPr>
            <w:rFonts w:ascii="Arial" w:eastAsia="Times New Roman" w:hAnsi="Arial" w:cs="Arial"/>
            <w:color w:val="666699"/>
            <w:lang w:eastAsia="ru-RU"/>
          </w:rPr>
          <w:t>Глава 6. Государственный контроль (надзор) за соблюдением требований технических регламентов</w:t>
        </w:r>
      </w:hyperlink>
    </w:p>
    <w:p w:rsidR="00773C33" w:rsidRPr="00773C33" w:rsidRDefault="00773C33" w:rsidP="00773C3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46" w:history="1">
        <w:r w:rsidRPr="00773C33">
          <w:rPr>
            <w:rFonts w:ascii="Arial" w:eastAsia="Times New Roman" w:hAnsi="Arial" w:cs="Arial"/>
            <w:color w:val="666699"/>
            <w:lang w:eastAsia="ru-RU"/>
          </w:rPr>
          <w:t>Статья 32. Органы государственного контроля (надзора) за соблюдением требований технических регламентов</w:t>
        </w:r>
      </w:hyperlink>
    </w:p>
    <w:p w:rsidR="00773C33" w:rsidRPr="00773C33" w:rsidRDefault="00773C33" w:rsidP="00773C3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47" w:history="1">
        <w:r w:rsidRPr="00773C33">
          <w:rPr>
            <w:rFonts w:ascii="Arial" w:eastAsia="Times New Roman" w:hAnsi="Arial" w:cs="Arial"/>
            <w:color w:val="666699"/>
            <w:lang w:eastAsia="ru-RU"/>
          </w:rPr>
          <w:t>Статья 33. Объекты государственного контроля (надзора) за соблюдением требований технических регламентов</w:t>
        </w:r>
      </w:hyperlink>
    </w:p>
    <w:p w:rsidR="00773C33" w:rsidRPr="00773C33" w:rsidRDefault="00773C33" w:rsidP="00773C3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48" w:history="1">
        <w:r w:rsidRPr="00773C33">
          <w:rPr>
            <w:rFonts w:ascii="Arial" w:eastAsia="Times New Roman" w:hAnsi="Arial" w:cs="Arial"/>
            <w:color w:val="FF9900"/>
            <w:u w:val="single"/>
            <w:lang w:eastAsia="ru-RU"/>
          </w:rPr>
          <w:t>Статья 34. Полномочия органов государственного контроля (надзора)</w:t>
        </w:r>
      </w:hyperlink>
    </w:p>
    <w:p w:rsidR="00773C33" w:rsidRPr="00773C33" w:rsidRDefault="00773C33" w:rsidP="00773C3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49" w:history="1">
        <w:r w:rsidRPr="00773C33">
          <w:rPr>
            <w:rFonts w:ascii="Arial" w:eastAsia="Times New Roman" w:hAnsi="Arial" w:cs="Arial"/>
            <w:color w:val="666699"/>
            <w:lang w:eastAsia="ru-RU"/>
          </w:rPr>
          <w:t>Статья 35. Ответственность органов государственного контроля (надзора) и их должностных лиц при осуществлении государственного контроля (надзора) за соблюдением требований технических регламентов</w:t>
        </w:r>
      </w:hyperlink>
    </w:p>
    <w:p w:rsidR="00773C33" w:rsidRPr="00773C33" w:rsidRDefault="00773C33" w:rsidP="00773C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50" w:history="1">
        <w:r w:rsidRPr="00773C33">
          <w:rPr>
            <w:rFonts w:ascii="Arial" w:eastAsia="Times New Roman" w:hAnsi="Arial" w:cs="Arial"/>
            <w:color w:val="666699"/>
            <w:lang w:eastAsia="ru-RU"/>
          </w:rPr>
          <w:t>Глава 7. Информация о нарушении требований технических регламентов и отзыв продукции</w:t>
        </w:r>
      </w:hyperlink>
    </w:p>
    <w:p w:rsidR="00773C33" w:rsidRPr="00773C33" w:rsidRDefault="00773C33" w:rsidP="00773C3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51" w:history="1">
        <w:r w:rsidRPr="00773C33">
          <w:rPr>
            <w:rFonts w:ascii="Arial" w:eastAsia="Times New Roman" w:hAnsi="Arial" w:cs="Arial"/>
            <w:color w:val="666699"/>
            <w:lang w:eastAsia="ru-RU"/>
          </w:rPr>
          <w:t>Статья 36. Ответственность за несоответствие продукции или связанных с требованиями к ней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 требованиям технических регламентов</w:t>
        </w:r>
      </w:hyperlink>
    </w:p>
    <w:p w:rsidR="00773C33" w:rsidRPr="00773C33" w:rsidRDefault="00773C33" w:rsidP="00773C3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52" w:history="1">
        <w:r w:rsidRPr="00773C33">
          <w:rPr>
            <w:rFonts w:ascii="Arial" w:eastAsia="Times New Roman" w:hAnsi="Arial" w:cs="Arial"/>
            <w:color w:val="666699"/>
            <w:lang w:eastAsia="ru-RU"/>
          </w:rPr>
          <w:t>Статья 37. Информация о несоответствии продукции требованиям технических регламентов</w:t>
        </w:r>
      </w:hyperlink>
    </w:p>
    <w:p w:rsidR="00773C33" w:rsidRPr="00773C33" w:rsidRDefault="00773C33" w:rsidP="00773C3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53" w:history="1">
        <w:r w:rsidRPr="00773C33">
          <w:rPr>
            <w:rFonts w:ascii="Arial" w:eastAsia="Times New Roman" w:hAnsi="Arial" w:cs="Arial"/>
            <w:color w:val="666699"/>
            <w:lang w:eastAsia="ru-RU"/>
          </w:rPr>
          <w:t>Статья 38. Обязанности изготовителя (продавца, лица, выполняющего функции иностранного изготовителя) в случае получения информации о несоответствии продукции требованиям технических регламентов</w:t>
        </w:r>
      </w:hyperlink>
    </w:p>
    <w:p w:rsidR="00773C33" w:rsidRPr="00773C33" w:rsidRDefault="00773C33" w:rsidP="00773C3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54" w:history="1">
        <w:r w:rsidRPr="00773C33">
          <w:rPr>
            <w:rFonts w:ascii="Arial" w:eastAsia="Times New Roman" w:hAnsi="Arial" w:cs="Arial"/>
            <w:color w:val="666699"/>
            <w:lang w:eastAsia="ru-RU"/>
          </w:rPr>
          <w:t>Статья 39. Права органов государственного контроля (надзора) в случае получения информации о несоответствии продукции требованиям технических регламентов</w:t>
        </w:r>
      </w:hyperlink>
    </w:p>
    <w:p w:rsidR="00773C33" w:rsidRPr="00773C33" w:rsidRDefault="00773C33" w:rsidP="00773C3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55" w:history="1">
        <w:r w:rsidRPr="00773C33">
          <w:rPr>
            <w:rFonts w:ascii="Arial" w:eastAsia="Times New Roman" w:hAnsi="Arial" w:cs="Arial"/>
            <w:color w:val="666699"/>
            <w:lang w:eastAsia="ru-RU"/>
          </w:rPr>
          <w:t>Статья 40. Принудительный отзыв продукции</w:t>
        </w:r>
      </w:hyperlink>
    </w:p>
    <w:p w:rsidR="00773C33" w:rsidRPr="00773C33" w:rsidRDefault="00773C33" w:rsidP="00773C3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56" w:history="1">
        <w:r w:rsidRPr="00773C33">
          <w:rPr>
            <w:rFonts w:ascii="Arial" w:eastAsia="Times New Roman" w:hAnsi="Arial" w:cs="Arial"/>
            <w:color w:val="666699"/>
            <w:lang w:eastAsia="ru-RU"/>
          </w:rPr>
          <w:t>Статья 41. Ответственность за нарушение правил выполнения работ по сертификации</w:t>
        </w:r>
      </w:hyperlink>
    </w:p>
    <w:p w:rsidR="00773C33" w:rsidRPr="00773C33" w:rsidRDefault="00773C33" w:rsidP="00773C3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57" w:history="1">
        <w:r w:rsidRPr="00773C33">
          <w:rPr>
            <w:rFonts w:ascii="Arial" w:eastAsia="Times New Roman" w:hAnsi="Arial" w:cs="Arial"/>
            <w:color w:val="666699"/>
            <w:lang w:eastAsia="ru-RU"/>
          </w:rPr>
          <w:t>Статья 42. Ответственность аккредитованной испытательной лаборатории (центра)</w:t>
        </w:r>
      </w:hyperlink>
    </w:p>
    <w:p w:rsidR="00773C33" w:rsidRPr="00773C33" w:rsidRDefault="00773C33" w:rsidP="00773C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58" w:history="1">
        <w:r w:rsidRPr="00773C33">
          <w:rPr>
            <w:rFonts w:ascii="Arial" w:eastAsia="Times New Roman" w:hAnsi="Arial" w:cs="Arial"/>
            <w:color w:val="666699"/>
            <w:lang w:eastAsia="ru-RU"/>
          </w:rPr>
          <w:t>Глава 8. Федеральный информационный фонд технических регламентов и стандартов</w:t>
        </w:r>
      </w:hyperlink>
    </w:p>
    <w:p w:rsidR="00773C33" w:rsidRPr="00773C33" w:rsidRDefault="00773C33" w:rsidP="00773C3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59" w:history="1">
        <w:r w:rsidRPr="00773C33">
          <w:rPr>
            <w:rFonts w:ascii="Arial" w:eastAsia="Times New Roman" w:hAnsi="Arial" w:cs="Arial"/>
            <w:color w:val="666699"/>
            <w:lang w:eastAsia="ru-RU"/>
          </w:rPr>
          <w:t>Статья 43. Утратила силу</w:t>
        </w:r>
      </w:hyperlink>
    </w:p>
    <w:p w:rsidR="00773C33" w:rsidRPr="00773C33" w:rsidRDefault="00773C33" w:rsidP="00773C3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60" w:history="1">
        <w:r w:rsidRPr="00773C33">
          <w:rPr>
            <w:rFonts w:ascii="Arial" w:eastAsia="Times New Roman" w:hAnsi="Arial" w:cs="Arial"/>
            <w:color w:val="666699"/>
            <w:lang w:eastAsia="ru-RU"/>
          </w:rPr>
          <w:t>Статья 44. Федеральный информационный фонд технических регламентов и стандартов</w:t>
        </w:r>
      </w:hyperlink>
    </w:p>
    <w:p w:rsidR="00773C33" w:rsidRPr="00773C33" w:rsidRDefault="00773C33" w:rsidP="00773C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61" w:history="1">
        <w:r w:rsidRPr="00773C33">
          <w:rPr>
            <w:rFonts w:ascii="Arial" w:eastAsia="Times New Roman" w:hAnsi="Arial" w:cs="Arial"/>
            <w:color w:val="666699"/>
            <w:lang w:eastAsia="ru-RU"/>
          </w:rPr>
          <w:t>Глава 9. Финансирование в области технического регулирования</w:t>
        </w:r>
      </w:hyperlink>
    </w:p>
    <w:p w:rsidR="00773C33" w:rsidRPr="00773C33" w:rsidRDefault="00773C33" w:rsidP="00773C3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62" w:history="1">
        <w:r w:rsidRPr="00773C33">
          <w:rPr>
            <w:rFonts w:ascii="Arial" w:eastAsia="Times New Roman" w:hAnsi="Arial" w:cs="Arial"/>
            <w:color w:val="666699"/>
            <w:lang w:eastAsia="ru-RU"/>
          </w:rPr>
          <w:t>Статья 45. Порядок финансирования за счет средств федерального бюджета расходов в области технического регулирования</w:t>
        </w:r>
      </w:hyperlink>
    </w:p>
    <w:p w:rsidR="00773C33" w:rsidRPr="00773C33" w:rsidRDefault="00773C33" w:rsidP="00773C3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63" w:history="1">
        <w:r w:rsidRPr="00773C33">
          <w:rPr>
            <w:rFonts w:ascii="Arial" w:eastAsia="Times New Roman" w:hAnsi="Arial" w:cs="Arial"/>
            <w:color w:val="666699"/>
            <w:lang w:eastAsia="ru-RU"/>
          </w:rPr>
          <w:t>Глава 10. Заключительные и переходные положения</w:t>
        </w:r>
      </w:hyperlink>
    </w:p>
    <w:p w:rsidR="00773C33" w:rsidRPr="00773C33" w:rsidRDefault="00773C33" w:rsidP="00773C3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64" w:history="1">
        <w:r w:rsidRPr="00773C33">
          <w:rPr>
            <w:rFonts w:ascii="Arial" w:eastAsia="Times New Roman" w:hAnsi="Arial" w:cs="Arial"/>
            <w:color w:val="666699"/>
            <w:lang w:eastAsia="ru-RU"/>
          </w:rPr>
          <w:t>Статья 46. Переходные положения</w:t>
        </w:r>
      </w:hyperlink>
    </w:p>
    <w:p w:rsidR="00773C33" w:rsidRPr="00773C33" w:rsidRDefault="00773C33" w:rsidP="00773C3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65" w:history="1">
        <w:r w:rsidRPr="00773C33">
          <w:rPr>
            <w:rFonts w:ascii="Arial" w:eastAsia="Times New Roman" w:hAnsi="Arial" w:cs="Arial"/>
            <w:color w:val="666699"/>
            <w:lang w:eastAsia="ru-RU"/>
          </w:rPr>
          <w:t>Статья 47. Приведение нормативных правовых актов в соответствие с настоящим Федеральным законом</w:t>
        </w:r>
      </w:hyperlink>
    </w:p>
    <w:p w:rsidR="00773C33" w:rsidRPr="00773C33" w:rsidRDefault="00773C33" w:rsidP="00773C3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66" w:history="1">
        <w:r w:rsidRPr="00773C33">
          <w:rPr>
            <w:rFonts w:ascii="Arial" w:eastAsia="Times New Roman" w:hAnsi="Arial" w:cs="Arial"/>
            <w:color w:val="666699"/>
            <w:lang w:eastAsia="ru-RU"/>
          </w:rPr>
          <w:t>Статья 48. Вступление в силу настоящего Федерального закона</w:t>
        </w:r>
      </w:hyperlink>
    </w:p>
    <w:p w:rsidR="00380F12" w:rsidRDefault="00773C33"/>
    <w:sectPr w:rsidR="00380F12" w:rsidSect="00773C3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B1891"/>
    <w:multiLevelType w:val="multilevel"/>
    <w:tmpl w:val="4A6A2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3C33"/>
    <w:rsid w:val="000A03C9"/>
    <w:rsid w:val="00773C33"/>
    <w:rsid w:val="008F5C96"/>
    <w:rsid w:val="00DD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96"/>
  </w:style>
  <w:style w:type="paragraph" w:styleId="1">
    <w:name w:val="heading 1"/>
    <w:basedOn w:val="a"/>
    <w:link w:val="10"/>
    <w:uiPriority w:val="9"/>
    <w:qFormat/>
    <w:rsid w:val="00773C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C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773C33"/>
  </w:style>
  <w:style w:type="character" w:customStyle="1" w:styleId="nobr">
    <w:name w:val="nobr"/>
    <w:basedOn w:val="a0"/>
    <w:rsid w:val="00773C33"/>
  </w:style>
  <w:style w:type="character" w:styleId="a3">
    <w:name w:val="Hyperlink"/>
    <w:basedOn w:val="a0"/>
    <w:uiPriority w:val="99"/>
    <w:semiHidden/>
    <w:unhideWhenUsed/>
    <w:rsid w:val="00773C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1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716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587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7947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6521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8987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3657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6387">
              <w:marLeft w:val="0"/>
              <w:marRight w:val="0"/>
              <w:marTop w:val="12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023170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5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40241/f3625b9046ac89bb517911f85d6e98f3a4df5573/" TargetMode="External"/><Relationship Id="rId18" Type="http://schemas.openxmlformats.org/officeDocument/2006/relationships/hyperlink" Target="http://www.consultant.ru/document/cons_doc_LAW_40241/bf028a31d78e1b5702058fbb0b59c2ad8e3ae4e4/" TargetMode="External"/><Relationship Id="rId26" Type="http://schemas.openxmlformats.org/officeDocument/2006/relationships/hyperlink" Target="http://www.consultant.ru/document/cons_doc_LAW_40241/374312fee6ada0b0f8e9bccc63f94867dfa737e9/" TargetMode="External"/><Relationship Id="rId39" Type="http://schemas.openxmlformats.org/officeDocument/2006/relationships/hyperlink" Target="http://www.consultant.ru/document/cons_doc_LAW_40241/a8694ddc11696992295d91f2cfca721eabac9f49/" TargetMode="External"/><Relationship Id="rId21" Type="http://schemas.openxmlformats.org/officeDocument/2006/relationships/hyperlink" Target="http://www.consultant.ru/document/cons_doc_LAW_40241/47cad666936419d3da3684ae897ac3d77ac44b3e/" TargetMode="External"/><Relationship Id="rId34" Type="http://schemas.openxmlformats.org/officeDocument/2006/relationships/hyperlink" Target="http://www.consultant.ru/document/cons_doc_LAW_40241/1b8e32c3125d89b92048c49ffd2677c9f3e0ca08/" TargetMode="External"/><Relationship Id="rId42" Type="http://schemas.openxmlformats.org/officeDocument/2006/relationships/hyperlink" Target="http://www.consultant.ru/document/cons_doc_LAW_40241/676127d78c59a52c63526d5d735ce384698adb97/" TargetMode="External"/><Relationship Id="rId47" Type="http://schemas.openxmlformats.org/officeDocument/2006/relationships/hyperlink" Target="http://www.consultant.ru/document/cons_doc_LAW_40241/06cf6dff43f5c2392da3d6d8898aac7ae520ab90/" TargetMode="External"/><Relationship Id="rId50" Type="http://schemas.openxmlformats.org/officeDocument/2006/relationships/hyperlink" Target="http://www.consultant.ru/document/cons_doc_LAW_40241/30db2363522c51f9d3a3ee55d281a6f27e053fca/" TargetMode="External"/><Relationship Id="rId55" Type="http://schemas.openxmlformats.org/officeDocument/2006/relationships/hyperlink" Target="http://www.consultant.ru/document/cons_doc_LAW_40241/a5bef064ece2e32a390df0ae1bee771a9b8a1b16/" TargetMode="External"/><Relationship Id="rId63" Type="http://schemas.openxmlformats.org/officeDocument/2006/relationships/hyperlink" Target="http://www.consultant.ru/document/cons_doc_LAW_40241/e6323d3abf5d699aaebc5d48faf3901c9694cd8b/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consultant.ru/document/cons_doc_LAW_40241/4ceedc6beeab98acfcffe6b042e41a8319e1c922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40241/dd2ce4fdbe13905259df5536cab3c214eafd2307/" TargetMode="External"/><Relationship Id="rId29" Type="http://schemas.openxmlformats.org/officeDocument/2006/relationships/hyperlink" Target="http://www.consultant.ru/document/cons_doc_LAW_40241/0b79ac7444fb5100a11105e1dfd6ddc5375e934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0241/ea6152e9068c49297ce8e3244874b570d6bf08bc/" TargetMode="External"/><Relationship Id="rId11" Type="http://schemas.openxmlformats.org/officeDocument/2006/relationships/hyperlink" Target="http://www.consultant.ru/document/cons_doc_LAW_40241/79fadddf2f2332946218d069642916e4d39d3f08/" TargetMode="External"/><Relationship Id="rId24" Type="http://schemas.openxmlformats.org/officeDocument/2006/relationships/hyperlink" Target="http://www.consultant.ru/document/cons_doc_LAW_40241/6b00d5ac791ec3f54b969220ff288f73318c91a1/" TargetMode="External"/><Relationship Id="rId32" Type="http://schemas.openxmlformats.org/officeDocument/2006/relationships/hyperlink" Target="http://www.consultant.ru/document/cons_doc_LAW_40241/5c759e43036c83e14c5e1f1b14179c64460663d6/" TargetMode="External"/><Relationship Id="rId37" Type="http://schemas.openxmlformats.org/officeDocument/2006/relationships/hyperlink" Target="http://www.consultant.ru/document/cons_doc_LAW_40241/1ec51bd0f00b76780b22aa537c29766236da68bf/" TargetMode="External"/><Relationship Id="rId40" Type="http://schemas.openxmlformats.org/officeDocument/2006/relationships/hyperlink" Target="http://www.consultant.ru/document/cons_doc_LAW_40241/e38cfc9ca70cc10917506994a121a151c8207827/" TargetMode="External"/><Relationship Id="rId45" Type="http://schemas.openxmlformats.org/officeDocument/2006/relationships/hyperlink" Target="http://www.consultant.ru/document/cons_doc_LAW_40241/c2bdfe8645c6b8f4bc247d259b4bcc76ed09bab3/" TargetMode="External"/><Relationship Id="rId53" Type="http://schemas.openxmlformats.org/officeDocument/2006/relationships/hyperlink" Target="http://www.consultant.ru/document/cons_doc_LAW_40241/81e35372cab20d733a3a60e8dbbed65db6997e61/" TargetMode="External"/><Relationship Id="rId58" Type="http://schemas.openxmlformats.org/officeDocument/2006/relationships/hyperlink" Target="http://www.consultant.ru/document/cons_doc_LAW_40241/d89393ec9bfaef3b9255f641814585839b9350da/" TargetMode="External"/><Relationship Id="rId66" Type="http://schemas.openxmlformats.org/officeDocument/2006/relationships/hyperlink" Target="http://www.consultant.ru/document/cons_doc_LAW_40241/46e65e83c9d8f831ba64e7765f0ef6ad5907bc9a/" TargetMode="External"/><Relationship Id="rId5" Type="http://schemas.openxmlformats.org/officeDocument/2006/relationships/hyperlink" Target="http://www.consultant.ru/document/cons_doc_LAW_40241/01fbae25b3040955277cbd70aa1b907cceda878e/" TargetMode="External"/><Relationship Id="rId15" Type="http://schemas.openxmlformats.org/officeDocument/2006/relationships/hyperlink" Target="http://www.consultant.ru/document/cons_doc_LAW_40241/436e5b5b0c902bb1fc6d04b9d2d2876713b020b9/" TargetMode="External"/><Relationship Id="rId23" Type="http://schemas.openxmlformats.org/officeDocument/2006/relationships/hyperlink" Target="http://www.consultant.ru/document/cons_doc_LAW_40241/d7ed121b4d61091a65020a784e42bea784c973e8/" TargetMode="External"/><Relationship Id="rId28" Type="http://schemas.openxmlformats.org/officeDocument/2006/relationships/hyperlink" Target="http://www.consultant.ru/document/cons_doc_LAW_40241/e1f15ca18f27d2064f229712f7a7fd420071b080/" TargetMode="External"/><Relationship Id="rId36" Type="http://schemas.openxmlformats.org/officeDocument/2006/relationships/hyperlink" Target="http://www.consultant.ru/document/cons_doc_LAW_40241/adc0dc4cdc53ead9305d074813a11549c4337ac2/" TargetMode="External"/><Relationship Id="rId49" Type="http://schemas.openxmlformats.org/officeDocument/2006/relationships/hyperlink" Target="http://www.consultant.ru/document/cons_doc_LAW_40241/e6d44bdaede6c84d79291a51a69786314916fd0b/" TargetMode="External"/><Relationship Id="rId57" Type="http://schemas.openxmlformats.org/officeDocument/2006/relationships/hyperlink" Target="http://www.consultant.ru/document/cons_doc_LAW_40241/4ca68fb09ca70f40aece5c4c3fa614fa2ec8d581/" TargetMode="External"/><Relationship Id="rId61" Type="http://schemas.openxmlformats.org/officeDocument/2006/relationships/hyperlink" Target="http://www.consultant.ru/document/cons_doc_LAW_40241/cb76aa4c210982c3f3a1d7a5cffa335f7ff6a4f4/" TargetMode="External"/><Relationship Id="rId10" Type="http://schemas.openxmlformats.org/officeDocument/2006/relationships/hyperlink" Target="http://www.consultant.ru/document/cons_doc_LAW_40241/01ff8cb2460edb71d2a84458fb727619c1db7414/" TargetMode="External"/><Relationship Id="rId19" Type="http://schemas.openxmlformats.org/officeDocument/2006/relationships/hyperlink" Target="http://www.consultant.ru/document/cons_doc_LAW_40241/a9318a79be2749e9a48aef3c947d4edb46016334/" TargetMode="External"/><Relationship Id="rId31" Type="http://schemas.openxmlformats.org/officeDocument/2006/relationships/hyperlink" Target="http://www.consultant.ru/document/cons_doc_LAW_40241/e596a53de93e2aee1e6423fa3248341aaed82999/" TargetMode="External"/><Relationship Id="rId44" Type="http://schemas.openxmlformats.org/officeDocument/2006/relationships/hyperlink" Target="http://www.consultant.ru/document/cons_doc_LAW_40241/3f9a39fe99fa7915a6f5f0003bf75c7c0495a256/" TargetMode="External"/><Relationship Id="rId52" Type="http://schemas.openxmlformats.org/officeDocument/2006/relationships/hyperlink" Target="http://www.consultant.ru/document/cons_doc_LAW_40241/b336dc951cf86a50782e14ea2f2b7b263e37fb77/" TargetMode="External"/><Relationship Id="rId60" Type="http://schemas.openxmlformats.org/officeDocument/2006/relationships/hyperlink" Target="http://www.consultant.ru/document/cons_doc_LAW_40241/53adeab7e723deb7c2cc92abe058b8a0eec14df9/" TargetMode="External"/><Relationship Id="rId65" Type="http://schemas.openxmlformats.org/officeDocument/2006/relationships/hyperlink" Target="http://www.consultant.ru/document/cons_doc_LAW_40241/7b7c86714039050452c498a85191d8336392085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0241/cad7632d366e04ae9e9f7b2661d2a7ac2607847b/" TargetMode="External"/><Relationship Id="rId14" Type="http://schemas.openxmlformats.org/officeDocument/2006/relationships/hyperlink" Target="http://www.consultant.ru/document/cons_doc_LAW_40241/02c24ad89b9de3dc9f4fa5ae8fcf0d7e04066a70/" TargetMode="External"/><Relationship Id="rId22" Type="http://schemas.openxmlformats.org/officeDocument/2006/relationships/hyperlink" Target="http://www.consultant.ru/document/cons_doc_LAW_40241/3e65d33b5a8fca91295225c8e1569359905836ae/" TargetMode="External"/><Relationship Id="rId27" Type="http://schemas.openxmlformats.org/officeDocument/2006/relationships/hyperlink" Target="http://www.consultant.ru/document/cons_doc_LAW_40241/e77ebe4a60fa9f3c45ce180386f44d06a080bff3/" TargetMode="External"/><Relationship Id="rId30" Type="http://schemas.openxmlformats.org/officeDocument/2006/relationships/hyperlink" Target="http://www.consultant.ru/document/cons_doc_LAW_40241/379a388326d75118da709fdc30bab87d623a5202/" TargetMode="External"/><Relationship Id="rId35" Type="http://schemas.openxmlformats.org/officeDocument/2006/relationships/hyperlink" Target="http://www.consultant.ru/document/cons_doc_LAW_40241/64285a349b6d6b36871ccd7d477a3b53546c9a17/" TargetMode="External"/><Relationship Id="rId43" Type="http://schemas.openxmlformats.org/officeDocument/2006/relationships/hyperlink" Target="http://www.consultant.ru/document/cons_doc_LAW_40241/7201b57fd557fe0685f76b275866b07ad92b5566/" TargetMode="External"/><Relationship Id="rId48" Type="http://schemas.openxmlformats.org/officeDocument/2006/relationships/hyperlink" Target="http://www.consultant.ru/document/cons_doc_LAW_40241/ead025c6fec49a661992f3abcc864c39899cf9af/" TargetMode="External"/><Relationship Id="rId56" Type="http://schemas.openxmlformats.org/officeDocument/2006/relationships/hyperlink" Target="http://www.consultant.ru/document/cons_doc_LAW_40241/f743b50d27ecb96383d8479778b29d05eee6d31d/" TargetMode="External"/><Relationship Id="rId64" Type="http://schemas.openxmlformats.org/officeDocument/2006/relationships/hyperlink" Target="http://www.consultant.ru/document/cons_doc_LAW_40241/b9868877a78726710f1ed2ac3b57c7815a6cce30/" TargetMode="External"/><Relationship Id="rId8" Type="http://schemas.openxmlformats.org/officeDocument/2006/relationships/hyperlink" Target="http://www.consultant.ru/document/cons_doc_LAW_40241/ad3c3eff07a3b280fa49d62b94187d0d337202dc/" TargetMode="External"/><Relationship Id="rId51" Type="http://schemas.openxmlformats.org/officeDocument/2006/relationships/hyperlink" Target="http://www.consultant.ru/document/cons_doc_LAW_40241/bc5c2c88640e8f1059374d31ce6ae7734266cb03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document/cons_doc_LAW_40241/41b98f072fb800e42932e7722925b19602a40553/" TargetMode="External"/><Relationship Id="rId17" Type="http://schemas.openxmlformats.org/officeDocument/2006/relationships/hyperlink" Target="http://www.consultant.ru/document/cons_doc_LAW_40241/3db0ce74c9052d30c4ac2f7ba4043e70cfa7b470/" TargetMode="External"/><Relationship Id="rId25" Type="http://schemas.openxmlformats.org/officeDocument/2006/relationships/hyperlink" Target="http://www.consultant.ru/document/cons_doc_LAW_40241/767db48ac773ca10b1b4cec515fecb011f9dafe1/" TargetMode="External"/><Relationship Id="rId33" Type="http://schemas.openxmlformats.org/officeDocument/2006/relationships/hyperlink" Target="http://www.consultant.ru/document/cons_doc_LAW_40241/32d155f5bdad54aaf024ee704281045a2e712771/" TargetMode="External"/><Relationship Id="rId38" Type="http://schemas.openxmlformats.org/officeDocument/2006/relationships/hyperlink" Target="http://www.consultant.ru/document/cons_doc_LAW_40241/7168fd8e30ffe53ad82cae5d86aa68aa9a7d689b/" TargetMode="External"/><Relationship Id="rId46" Type="http://schemas.openxmlformats.org/officeDocument/2006/relationships/hyperlink" Target="http://www.consultant.ru/document/cons_doc_LAW_40241/5a80dd8ae702a24fe63fa8693b77c4e4541cb323/" TargetMode="External"/><Relationship Id="rId59" Type="http://schemas.openxmlformats.org/officeDocument/2006/relationships/hyperlink" Target="http://www.consultant.ru/document/cons_doc_LAW_40241/6676d670e536d0877afae756f6a28b7cb0d2128d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consultant.ru/document/cons_doc_LAW_40241/bf7d2eed9bbd78067156c82c7a0eb08ba48c6272/" TargetMode="External"/><Relationship Id="rId41" Type="http://schemas.openxmlformats.org/officeDocument/2006/relationships/hyperlink" Target="http://www.consultant.ru/document/cons_doc_LAW_40241/8011a2c6e86c03dbfb520dfe059e5ac1f930c595/" TargetMode="External"/><Relationship Id="rId54" Type="http://schemas.openxmlformats.org/officeDocument/2006/relationships/hyperlink" Target="http://www.consultant.ru/document/cons_doc_LAW_40241/058465e068dbdbc8f61fd67e8939e6484fb8422a/" TargetMode="External"/><Relationship Id="rId62" Type="http://schemas.openxmlformats.org/officeDocument/2006/relationships/hyperlink" Target="http://www.consultant.ru/document/cons_doc_LAW_40241/b4dc3ba7e090194c16618fea6f79b7dd08160c1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2009</Words>
  <Characters>11456</Characters>
  <Application>Microsoft Office Word</Application>
  <DocSecurity>0</DocSecurity>
  <Lines>95</Lines>
  <Paragraphs>26</Paragraphs>
  <ScaleCrop>false</ScaleCrop>
  <Company/>
  <LinksUpToDate>false</LinksUpToDate>
  <CharactersWithSpaces>13439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2020-09-04T10:39:00Z</dcterms:created>
  <dcterms:modified xsi:type="dcterms:W3CDTF">2020-09-04T10:40:00Z</dcterms:modified>
</cp:coreProperties>
</file>